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BB5" w:rsidRPr="00301BB5" w:rsidRDefault="00301BB5" w:rsidP="007B388D">
      <w:pPr>
        <w:pStyle w:val="1"/>
        <w:rPr>
          <w:rFonts w:eastAsia="Times New Roman"/>
          <w:lang w:eastAsia="ru-RU"/>
        </w:rPr>
      </w:pPr>
      <w:bookmarkStart w:id="0" w:name="_GoBack"/>
      <w:bookmarkEnd w:id="0"/>
      <w:r w:rsidRPr="00F27C90">
        <w:rPr>
          <w:rFonts w:eastAsia="Times New Roman"/>
          <w:lang w:eastAsia="ru-RU"/>
        </w:rPr>
        <w:t>Планируемые результаты школьного спортивного клуба «Патриоты России».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Целью кружка</w:t>
      </w:r>
      <w:r w:rsidRPr="006C5226">
        <w:rPr>
          <w:color w:val="000000"/>
        </w:rPr>
        <w:t xml:space="preserve"> является формирование у </w:t>
      </w:r>
      <w:proofErr w:type="gramStart"/>
      <w:r w:rsidRPr="006C5226">
        <w:rPr>
          <w:color w:val="000000"/>
        </w:rPr>
        <w:t>обучающихся</w:t>
      </w:r>
      <w:proofErr w:type="gramEnd"/>
      <w:r w:rsidRPr="006C5226">
        <w:rPr>
          <w:color w:val="000000"/>
        </w:rPr>
        <w:t xml:space="preserve"> сознательного отношения к своему здоровью, к занятиям физической культурой, овладение навыками игры в баскетбол. Достижение гармоничного развития учащихся в целом.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Задачи: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– воспитание у учащихся высоких нравственных, волевых качеств, трудолюбия, активности;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 xml:space="preserve">– подготовка физически </w:t>
      </w:r>
      <w:proofErr w:type="gramStart"/>
      <w:r w:rsidRPr="006C5226">
        <w:rPr>
          <w:color w:val="000000"/>
        </w:rPr>
        <w:t>крепких</w:t>
      </w:r>
      <w:proofErr w:type="gramEnd"/>
      <w:r w:rsidRPr="006C5226">
        <w:rPr>
          <w:color w:val="000000"/>
        </w:rPr>
        <w:t>, ловких, здоровых, сильных и способных преодолевать любые трудности в жизни;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– формирование жизненно важных умений и навыков</w:t>
      </w:r>
      <w:r w:rsidRPr="006C5226">
        <w:rPr>
          <w:b/>
          <w:bCs/>
          <w:color w:val="000000"/>
        </w:rPr>
        <w:t> 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--</w:t>
      </w:r>
      <w:r w:rsidRPr="006C5226">
        <w:rPr>
          <w:color w:val="000000"/>
        </w:rPr>
        <w:t>развитие двигательных качеств в спортивных игра</w:t>
      </w:r>
      <w:proofErr w:type="gramStart"/>
      <w:r w:rsidRPr="006C5226">
        <w:rPr>
          <w:color w:val="000000"/>
        </w:rPr>
        <w:t>х-</w:t>
      </w:r>
      <w:proofErr w:type="gramEnd"/>
      <w:r w:rsidRPr="006C5226">
        <w:rPr>
          <w:color w:val="000000"/>
        </w:rPr>
        <w:t xml:space="preserve"> координации, ловкости ,выносливости.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- привить обучающимся любовь и потребность к занятиям физкультурой и спортом.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Личностные, метапредметные и предметные результаты освоения учебного процесса.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Личностные результаты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формирование уважительного отношения к культуре других народов;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развитие мотивов учебной деятельности и личностный смысл учения, принятие и освоение социальной роли обучающего;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формирование эстетических потребностей, ценностей и чувств;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lastRenderedPageBreak/>
        <w:t>• формирование установки на безопасный, здоровый образ жизни.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Метапредметные результаты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готовность конструктивно разрешать конфликты посредством учёта интересов сторон и сотрудничества;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 xml:space="preserve">• овладение базовыми предметными и </w:t>
      </w:r>
      <w:proofErr w:type="spellStart"/>
      <w:r w:rsidRPr="006C5226">
        <w:rPr>
          <w:color w:val="000000"/>
        </w:rPr>
        <w:t>межпредметными</w:t>
      </w:r>
      <w:proofErr w:type="spellEnd"/>
      <w:r w:rsidRPr="006C5226">
        <w:rPr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Предметные результаты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* овладение умениями организовывать здоровье сберегающую жизнедеятельность (режим дня, утренняя зарядка, оздоровительные мероприятия, подвижные игры и т.д.);</w:t>
      </w:r>
    </w:p>
    <w:p w:rsidR="008F512A" w:rsidRPr="006C5226" w:rsidRDefault="00AF5028" w:rsidP="006C5226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  <w:r w:rsidRPr="006C5226">
        <w:rPr>
          <w:color w:val="000000"/>
        </w:rPr>
        <w:t>• 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  <w:r w:rsidR="008F512A" w:rsidRPr="006C5226">
        <w:rPr>
          <w:b/>
          <w:bCs/>
          <w:color w:val="000000"/>
        </w:rPr>
        <w:t xml:space="preserve"> 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Планируемые результаты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По окончании учебного года ученик </w:t>
      </w:r>
      <w:r w:rsidRPr="006C5226">
        <w:rPr>
          <w:b/>
          <w:bCs/>
          <w:color w:val="000000"/>
        </w:rPr>
        <w:t>научится: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выполнять легкоатлетические упражнения в беге и прыжках (в высоту и длину)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lastRenderedPageBreak/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преодолевать естественные и искусственные препятствия с помощью разнообразных способов лазанья, прыжков и бега;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осуществлять судейство по одному из осваиваемых видов спорта;</w:t>
      </w:r>
    </w:p>
    <w:p w:rsidR="008F512A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• выполнять тестовые нормативы по физической подготовке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6C5226">
        <w:rPr>
          <w:b/>
          <w:bCs/>
          <w:color w:val="000000"/>
        </w:rPr>
        <w:t>Содержание рабочей программы.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Знания о физической культуре </w:t>
      </w:r>
      <w:r w:rsidRPr="006C5226">
        <w:rPr>
          <w:color w:val="000000"/>
        </w:rPr>
        <w:t>(в процессе занятий):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Физическая культура и спорт.</w:t>
      </w:r>
      <w:r w:rsidRPr="006C5226">
        <w:rPr>
          <w:color w:val="000000"/>
        </w:rPr>
        <w:t> Возникновение и история физической культуры. Достижения российских спортсменов.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Гигиена, предупреждение травм, </w:t>
      </w:r>
      <w:r w:rsidRPr="006C5226">
        <w:rPr>
          <w:color w:val="000000"/>
        </w:rPr>
        <w:t>Личная гигиена. Двигательный режим школьников-подростков. Оздоровительное и закаливающее влияние естественных факторов природы (солнце, воздух и вода) и физических упражнений.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Правила соревнований, места занятий, оборудование, инвентарь.</w:t>
      </w:r>
      <w:r w:rsidRPr="006C5226">
        <w:rPr>
          <w:color w:val="000000"/>
        </w:rPr>
        <w:t>  Правила соревнований по гимнастике, легкой атлетике, спортивным играм.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Физ</w:t>
      </w:r>
      <w:r w:rsidR="008F512A" w:rsidRPr="006C5226">
        <w:rPr>
          <w:b/>
          <w:bCs/>
          <w:color w:val="000000"/>
        </w:rPr>
        <w:t>ическое совершенствование</w:t>
      </w:r>
      <w:r w:rsidRPr="006C5226">
        <w:rPr>
          <w:b/>
          <w:bCs/>
          <w:color w:val="000000"/>
        </w:rPr>
        <w:t>:</w:t>
      </w:r>
    </w:p>
    <w:p w:rsidR="00AF5028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Футбол.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Техника передвижения. Удары по мячу головой, ногой Остановка мяча. Ведение мяча. Обманные движения. Отбор мяча. Вбрасывание мяча из-за боковой линии. Техника игры вратаря. Тактика игры в футбол. Тактика нападения. Индивидуальные действия без мяча, с мячом. Тактика защиты. Индивидуальные действия. Групповые действия. Тактика вратаря.</w:t>
      </w:r>
    </w:p>
    <w:p w:rsidR="00AF5028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>Волейбол.</w:t>
      </w:r>
    </w:p>
    <w:p w:rsidR="00AF5028" w:rsidRPr="006C5226" w:rsidRDefault="00AF5028" w:rsidP="00356A2E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>Техника нападения. Действия без мяча. Перемещения и стойки. Действия с мячом. Передача мяча двумя руками. Передача на точность. Подача мяча: нижняя прямая, нижняя боковая, Прием мяча: сверху двумя руками, снизу двумя руками. Техника защиты. Блокирование. Взаимодействие игроков передней линии при приеме Контрольные игры и соревнования.</w:t>
      </w:r>
    </w:p>
    <w:p w:rsidR="00AF5028" w:rsidRPr="006C5226" w:rsidRDefault="008F512A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b/>
          <w:bCs/>
          <w:color w:val="000000"/>
        </w:rPr>
        <w:t xml:space="preserve">Баскетбол. </w:t>
      </w:r>
    </w:p>
    <w:p w:rsidR="00AF5028" w:rsidRPr="006C5226" w:rsidRDefault="00AF5028" w:rsidP="006C5226">
      <w:pPr>
        <w:pStyle w:val="a3"/>
        <w:shd w:val="clear" w:color="auto" w:fill="FFFFFF"/>
        <w:spacing w:after="0" w:afterAutospacing="0"/>
        <w:rPr>
          <w:color w:val="000000"/>
        </w:rPr>
      </w:pPr>
      <w:r w:rsidRPr="006C5226">
        <w:rPr>
          <w:color w:val="000000"/>
        </w:rPr>
        <w:t xml:space="preserve">Основы техники и тактики. Техника передвижения Повороты в движении. Сочетание способов передвижений. Техника владения мячом. Ловля мяча двумя руками с низкого отскока. Ловля мяча одной рукой на уровне груди. Броски мяча двумя руками с места. Штрафной бросок </w:t>
      </w:r>
      <w:proofErr w:type="spellStart"/>
      <w:r w:rsidRPr="006C5226">
        <w:rPr>
          <w:color w:val="000000"/>
        </w:rPr>
        <w:t>Бросок</w:t>
      </w:r>
      <w:proofErr w:type="spellEnd"/>
      <w:r w:rsidRPr="006C5226">
        <w:rPr>
          <w:color w:val="000000"/>
        </w:rPr>
        <w:t xml:space="preserve"> с трех очковой линии. Ведение мяча с изменением высоты </w:t>
      </w:r>
      <w:r w:rsidRPr="006C5226">
        <w:rPr>
          <w:color w:val="000000"/>
        </w:rPr>
        <w:lastRenderedPageBreak/>
        <w:t>отскока. Ведение мяча с изменением скорости. Обманные движения. Обводка соперника с изменением высоты отскока. Групповые действия. Учебная игра</w:t>
      </w:r>
    </w:p>
    <w:p w:rsidR="006C5226" w:rsidRPr="00534C75" w:rsidRDefault="006C5226" w:rsidP="006C5226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C5226" w:rsidRPr="00534C75" w:rsidRDefault="006C5226" w:rsidP="006C522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34C7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Календарно-тематическое планирование </w:t>
      </w:r>
    </w:p>
    <w:tbl>
      <w:tblPr>
        <w:tblpPr w:leftFromText="180" w:rightFromText="180" w:vertAnchor="text" w:horzAnchor="margin" w:tblpXSpec="center" w:tblpY="141"/>
        <w:tblW w:w="10408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9"/>
        <w:gridCol w:w="1276"/>
        <w:gridCol w:w="850"/>
        <w:gridCol w:w="6521"/>
        <w:gridCol w:w="992"/>
      </w:tblGrid>
      <w:tr w:rsidR="006C5226" w:rsidRPr="00534C75" w:rsidTr="00BC20C4">
        <w:trPr>
          <w:trHeight w:val="345"/>
          <w:tblCellSpacing w:w="0" w:type="dxa"/>
        </w:trPr>
        <w:tc>
          <w:tcPr>
            <w:tcW w:w="769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auto"/>
            </w:tcBorders>
            <w:hideMark/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21" w:type="dxa"/>
            <w:vMerge w:val="restart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92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</w:tr>
      <w:tr w:rsidR="006C5226" w:rsidRPr="00534C75" w:rsidTr="00BC20C4">
        <w:trPr>
          <w:trHeight w:val="300"/>
          <w:tblCellSpacing w:w="0" w:type="dxa"/>
        </w:trPr>
        <w:tc>
          <w:tcPr>
            <w:tcW w:w="769" w:type="dxa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auto"/>
            </w:tcBorders>
            <w:hideMark/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C0C0C0"/>
              <w:right w:val="outset" w:sz="6" w:space="0" w:color="auto"/>
            </w:tcBorders>
            <w:hideMark/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521" w:type="dxa"/>
            <w:vMerge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226" w:rsidRPr="00356A2E" w:rsidTr="00005C5D">
        <w:trPr>
          <w:tblCellSpacing w:w="0" w:type="dxa"/>
        </w:trPr>
        <w:tc>
          <w:tcPr>
            <w:tcW w:w="10408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Футбол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tabs>
                <w:tab w:val="left" w:pos="2692"/>
                <w:tab w:val="center" w:pos="3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передвижения. Удары по мячу головой, ногой.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tabs>
                <w:tab w:val="left" w:pos="676"/>
                <w:tab w:val="left" w:pos="7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Остановка мяча. Ведение мяча. Обманные движения.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Отбор мяча. Вбрасывание мяча из-за боковой линии. Техника игры вратаря.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tabs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Тактика игры в футбол. Тактика нападения. Индивидуальные действия без мяча, с мячом.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Тактика защиты. Индивидуальные действия вратаря.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tabs>
                <w:tab w:val="left" w:pos="2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Групповые действия. Тактика игры вратаря.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Учебная игра 5на5.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Учебная игра 7на7.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356A2E" w:rsidTr="00CD5BE9">
        <w:trPr>
          <w:tblCellSpacing w:w="0" w:type="dxa"/>
        </w:trPr>
        <w:tc>
          <w:tcPr>
            <w:tcW w:w="10408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FA6FC7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C5226" w:rsidRPr="00356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Волейбол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tabs>
                <w:tab w:val="left" w:pos="351"/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нападения. Действия без мяча. Перемещения и стойки.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Действия с мячом. Передача мяча двумя руками. Передача на точность.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tabs>
                <w:tab w:val="left" w:pos="1415"/>
                <w:tab w:val="left" w:pos="1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Передача на точность. Встречная передача.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6C522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Подача мяча: нижняя прямая, нижняя боковая,</w:t>
            </w:r>
            <w:r w:rsidR="00FA6FC7"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подача сверху.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 мяча: сверху двумя руками, снизу двумя руками.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FA6FC7" w:rsidP="00BC20C4">
            <w:pPr>
              <w:tabs>
                <w:tab w:val="left" w:pos="1415"/>
                <w:tab w:val="left" w:pos="1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защиты. Блокирование. Групповые действия игроков.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Взаимодействие игроков передней линии при приеме от подачи.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FA6FC7" w:rsidP="00BC20C4">
            <w:pPr>
              <w:tabs>
                <w:tab w:val="left" w:pos="3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Командные действия. Прием подач. Расположение игроков при приеме.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FA6FC7" w:rsidP="00BC20C4">
            <w:pPr>
              <w:tabs>
                <w:tab w:val="left" w:pos="10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Контрольные игры и соревнования.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FA6FC7" w:rsidRPr="00356A2E" w:rsidTr="006B1C29">
        <w:trPr>
          <w:tblCellSpacing w:w="0" w:type="dxa"/>
        </w:trPr>
        <w:tc>
          <w:tcPr>
            <w:tcW w:w="10408" w:type="dxa"/>
            <w:gridSpan w:val="5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A6FC7" w:rsidRPr="00356A2E" w:rsidRDefault="00FA6FC7" w:rsidP="00FA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Pr="00356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Баскетбол.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tabs>
                <w:tab w:val="left" w:pos="1978"/>
                <w:tab w:val="center" w:pos="3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 техники и тактики. Техника передвижения.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Повороты в движении. 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tabs>
                <w:tab w:val="left" w:pos="7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Сочетание способов передвижений.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tabs>
                <w:tab w:val="left" w:pos="2467"/>
                <w:tab w:val="center" w:pos="3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нападения.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владения мячом. Ловля мяча двумя руками с низкого отскока.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Ловля мяча одной рукой на уровне груди.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tabs>
                <w:tab w:val="left" w:pos="3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Броски мяча двумя руками с места.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Штрафной бросок.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Бросок с трех очковой линии.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нападения.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tabs>
                <w:tab w:val="left" w:pos="1966"/>
                <w:tab w:val="center" w:pos="3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Штрафной бросок.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 с изменением высоты отскока.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tabs>
                <w:tab w:val="left" w:pos="576"/>
                <w:tab w:val="center" w:pos="3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 с изменением скорости.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6C5226" w:rsidRPr="00534C75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534C75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6C5226" w:rsidRPr="00534C75" w:rsidRDefault="007F41D6" w:rsidP="00BC2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6C5226" w:rsidRPr="00534C75" w:rsidRDefault="006C5226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6C5226" w:rsidRPr="00534C75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Обманные движения.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C5226" w:rsidRPr="00356A2E" w:rsidRDefault="006C5226" w:rsidP="00BC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4C75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FA6FC7" w:rsidRPr="00356A2E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FA6FC7" w:rsidRPr="00356A2E" w:rsidRDefault="007F41D6" w:rsidP="00BC2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FA6FC7" w:rsidRPr="00356A2E" w:rsidRDefault="00FA6FC7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Обводка соперника с изменением высоты отскока.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FA6FC7" w:rsidP="00BC20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FA6FC7" w:rsidRPr="00356A2E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FA6FC7" w:rsidRPr="00356A2E" w:rsidRDefault="007F41D6" w:rsidP="00BC2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FA6FC7" w:rsidRPr="00356A2E" w:rsidRDefault="00FA6FC7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BA2FA1" w:rsidP="00B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игроков с заслонами.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FA6FC7" w:rsidP="00BC20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FA6FC7" w:rsidRPr="00356A2E" w:rsidTr="00BC20C4">
        <w:trPr>
          <w:tblCellSpacing w:w="0" w:type="dxa"/>
        </w:trPr>
        <w:tc>
          <w:tcPr>
            <w:tcW w:w="7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FA6FC7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FA6FC7" w:rsidRPr="00356A2E" w:rsidRDefault="007F41D6" w:rsidP="00BC2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50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FA6FC7" w:rsidRPr="00356A2E" w:rsidRDefault="00FA6FC7" w:rsidP="00BC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BA2FA1" w:rsidP="00BC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A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Соревнования.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FA6FC7" w:rsidRPr="00356A2E" w:rsidRDefault="00FA6FC7" w:rsidP="00BC20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2E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</w:tbl>
    <w:p w:rsidR="006C5226" w:rsidRPr="00534C75" w:rsidRDefault="006C5226" w:rsidP="006C5226">
      <w:pPr>
        <w:rPr>
          <w:rFonts w:ascii="Times New Roman" w:eastAsia="Calibri" w:hAnsi="Times New Roman" w:cs="Times New Roman"/>
          <w:sz w:val="24"/>
          <w:szCs w:val="24"/>
        </w:rPr>
      </w:pPr>
    </w:p>
    <w:p w:rsidR="006C5226" w:rsidRPr="00534C75" w:rsidRDefault="006C5226" w:rsidP="006C5226">
      <w:pPr>
        <w:rPr>
          <w:rFonts w:ascii="Times New Roman" w:eastAsia="Calibri" w:hAnsi="Times New Roman" w:cs="Times New Roman"/>
          <w:sz w:val="24"/>
          <w:szCs w:val="24"/>
        </w:rPr>
      </w:pPr>
    </w:p>
    <w:p w:rsidR="006C5226" w:rsidRPr="00534C75" w:rsidRDefault="006C5226" w:rsidP="006C5226">
      <w:pPr>
        <w:rPr>
          <w:rFonts w:ascii="Times New Roman" w:eastAsia="Calibri" w:hAnsi="Times New Roman" w:cs="Times New Roman"/>
          <w:sz w:val="24"/>
          <w:szCs w:val="24"/>
        </w:rPr>
      </w:pPr>
    </w:p>
    <w:p w:rsidR="006C5226" w:rsidRPr="00534C75" w:rsidRDefault="006C5226" w:rsidP="006C5226">
      <w:pPr>
        <w:rPr>
          <w:rFonts w:ascii="Times New Roman" w:eastAsia="Calibri" w:hAnsi="Times New Roman" w:cs="Times New Roman"/>
          <w:sz w:val="24"/>
          <w:szCs w:val="24"/>
        </w:rPr>
      </w:pPr>
    </w:p>
    <w:p w:rsidR="006C5226" w:rsidRDefault="006C5226" w:rsidP="006C5226"/>
    <w:p w:rsidR="00E34C0C" w:rsidRDefault="00E34C0C"/>
    <w:sectPr w:rsidR="00E34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CF4"/>
    <w:rsid w:val="00301BB5"/>
    <w:rsid w:val="00356A2E"/>
    <w:rsid w:val="005A0CF4"/>
    <w:rsid w:val="006C5226"/>
    <w:rsid w:val="007B388D"/>
    <w:rsid w:val="007F41D6"/>
    <w:rsid w:val="008F512A"/>
    <w:rsid w:val="00AF5028"/>
    <w:rsid w:val="00B508C8"/>
    <w:rsid w:val="00BA2FA1"/>
    <w:rsid w:val="00E34C0C"/>
    <w:rsid w:val="00E844A6"/>
    <w:rsid w:val="00FA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38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8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38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8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Эдуардовна</cp:lastModifiedBy>
  <cp:revision>2</cp:revision>
  <dcterms:created xsi:type="dcterms:W3CDTF">2026-06-10T10:58:00Z</dcterms:created>
  <dcterms:modified xsi:type="dcterms:W3CDTF">2026-06-10T10:58:00Z</dcterms:modified>
</cp:coreProperties>
</file>